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41712" w14:textId="77777777" w:rsidR="006B2EB3" w:rsidRPr="000A04EA" w:rsidRDefault="00000000">
      <w:pPr>
        <w:pBdr>
          <w:top w:val="nil"/>
          <w:left w:val="nil"/>
          <w:bottom w:val="nil"/>
          <w:right w:val="nil"/>
          <w:between w:val="nil"/>
        </w:pBdr>
        <w:spacing w:line="276" w:lineRule="auto"/>
        <w:jc w:val="left"/>
        <w:rPr>
          <w:rFonts w:ascii="NanumGothic" w:eastAsia="NanumGothic" w:hAnsi="NanumGothic" w:cs="Arial"/>
          <w:color w:val="000000"/>
          <w:sz w:val="22"/>
          <w:szCs w:val="22"/>
        </w:rPr>
      </w:pPr>
      <w:r w:rsidRPr="000A04EA">
        <w:rPr>
          <w:rFonts w:ascii="NanumGothic" w:eastAsia="NanumGothic" w:hAnsi="NanumGothic" w:cs="Arial"/>
          <w:noProof/>
          <w:sz w:val="22"/>
          <w:szCs w:val="22"/>
        </w:rPr>
        <w:drawing>
          <wp:anchor distT="0" distB="0" distL="0" distR="0" simplePos="0" relativeHeight="251658240" behindDoc="0" locked="0" layoutInCell="1" hidden="0" allowOverlap="1" wp14:anchorId="017F737E" wp14:editId="117E5D87">
            <wp:simplePos x="0" y="0"/>
            <wp:positionH relativeFrom="page">
              <wp:posOffset>557530</wp:posOffset>
            </wp:positionH>
            <wp:positionV relativeFrom="page">
              <wp:posOffset>456518</wp:posOffset>
            </wp:positionV>
            <wp:extent cx="1818958" cy="7142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818958" cy="714250"/>
                    </a:xfrm>
                    <a:prstGeom prst="rect">
                      <a:avLst/>
                    </a:prstGeom>
                    <a:ln/>
                  </pic:spPr>
                </pic:pic>
              </a:graphicData>
            </a:graphic>
          </wp:anchor>
        </w:drawing>
      </w:r>
    </w:p>
    <w:tbl>
      <w:tblPr>
        <w:tblStyle w:val="a5"/>
        <w:tblW w:w="11115" w:type="dxa"/>
        <w:tblInd w:w="29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780"/>
        <w:gridCol w:w="3705"/>
        <w:gridCol w:w="3630"/>
      </w:tblGrid>
      <w:tr w:rsidR="006B2EB3" w:rsidRPr="000A04EA" w14:paraId="648CC174" w14:textId="77777777" w:rsidTr="000A04EA">
        <w:trPr>
          <w:trHeight w:val="1134"/>
        </w:trPr>
        <w:tc>
          <w:tcPr>
            <w:tcW w:w="37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815D073" w14:textId="77777777" w:rsidR="006B2EB3" w:rsidRPr="000A04EA" w:rsidRDefault="006B2EB3">
            <w:pPr>
              <w:spacing w:line="480" w:lineRule="auto"/>
              <w:jc w:val="center"/>
              <w:rPr>
                <w:rFonts w:ascii="NanumGothic" w:eastAsia="NanumGothic" w:hAnsi="NanumGothic"/>
              </w:rPr>
            </w:pPr>
            <w:bookmarkStart w:id="0" w:name="_gjdgxs" w:colFirst="0" w:colLast="0"/>
            <w:bookmarkEnd w:id="0"/>
          </w:p>
        </w:tc>
        <w:tc>
          <w:tcPr>
            <w:tcW w:w="3705"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07EAAD7D" w14:textId="77777777" w:rsidR="006B2EB3" w:rsidRPr="000A04EA" w:rsidRDefault="00000000">
            <w:pPr>
              <w:spacing w:line="240" w:lineRule="auto"/>
              <w:jc w:val="center"/>
              <w:rPr>
                <w:rFonts w:ascii="NanumGothic" w:eastAsia="NanumGothic" w:hAnsi="NanumGothic" w:cs="Gothic A1"/>
              </w:rPr>
            </w:pPr>
            <w:r w:rsidRPr="000A04EA">
              <w:rPr>
                <w:rFonts w:ascii="NanumGothic" w:eastAsia="NanumGothic" w:hAnsi="NanumGothic" w:cs="Gothic A1"/>
                <w:b/>
                <w:sz w:val="48"/>
                <w:szCs w:val="48"/>
              </w:rPr>
              <w:t>성 명 서</w:t>
            </w:r>
          </w:p>
          <w:p w14:paraId="510E427E" w14:textId="77777777" w:rsidR="006B2EB3" w:rsidRPr="000A04EA" w:rsidRDefault="00000000">
            <w:pPr>
              <w:spacing w:line="240" w:lineRule="auto"/>
              <w:jc w:val="center"/>
              <w:rPr>
                <w:rFonts w:ascii="NanumGothic" w:eastAsia="NanumGothic" w:hAnsi="NanumGothic" w:cs="Gothic A1"/>
              </w:rPr>
            </w:pPr>
            <w:r w:rsidRPr="000A04EA">
              <w:rPr>
                <w:rFonts w:ascii="NanumGothic" w:eastAsia="NanumGothic" w:hAnsi="NanumGothic" w:cs="Gothic A1"/>
                <w:b/>
                <w:sz w:val="28"/>
                <w:szCs w:val="28"/>
              </w:rPr>
              <w:t>2023. 9. 20.</w:t>
            </w:r>
          </w:p>
        </w:tc>
        <w:tc>
          <w:tcPr>
            <w:tcW w:w="363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B19AA73" w14:textId="77777777" w:rsidR="006B2EB3" w:rsidRPr="000A04EA" w:rsidRDefault="00000000">
            <w:pPr>
              <w:spacing w:line="240" w:lineRule="auto"/>
              <w:rPr>
                <w:rFonts w:ascii="NanumGothic" w:eastAsia="NanumGothic" w:hAnsi="NanumGothic" w:cs="Gothic A1"/>
              </w:rPr>
            </w:pPr>
            <w:r w:rsidRPr="000A04EA">
              <w:rPr>
                <w:rFonts w:ascii="NanumGothic" w:eastAsia="NanumGothic" w:hAnsi="NanumGothic" w:cs="Gothic A1"/>
                <w:b/>
              </w:rPr>
              <w:t xml:space="preserve">담당위원 </w:t>
            </w:r>
            <w:r w:rsidRPr="000A04EA">
              <w:rPr>
                <w:rFonts w:ascii="NanumGothic" w:eastAsia="NanumGothic" w:hAnsi="NanumGothic" w:cs="Gothic A1"/>
              </w:rPr>
              <w:t>010-9797-0109</w:t>
            </w:r>
          </w:p>
          <w:p w14:paraId="12ACCCFB" w14:textId="77777777" w:rsidR="006B2EB3" w:rsidRPr="000A04EA" w:rsidRDefault="00000000">
            <w:pPr>
              <w:spacing w:line="240" w:lineRule="auto"/>
              <w:rPr>
                <w:rFonts w:ascii="NanumGothic" w:eastAsia="NanumGothic" w:hAnsi="NanumGothic" w:cs="Gothic A1"/>
              </w:rPr>
            </w:pPr>
            <w:r w:rsidRPr="000A04EA">
              <w:rPr>
                <w:rFonts w:ascii="NanumGothic" w:eastAsia="NanumGothic" w:hAnsi="NanumGothic" w:cs="Gothic A1"/>
                <w:b/>
              </w:rPr>
              <w:t xml:space="preserve">사무처 </w:t>
            </w:r>
            <w:r w:rsidRPr="000A04EA">
              <w:rPr>
                <w:rFonts w:ascii="NanumGothic" w:eastAsia="NanumGothic" w:hAnsi="NanumGothic" w:cs="Gothic A1"/>
              </w:rPr>
              <w:t xml:space="preserve">02-599-4434 | </w:t>
            </w:r>
            <w:hyperlink r:id="rId5">
              <w:r w:rsidRPr="000A04EA">
                <w:rPr>
                  <w:rFonts w:ascii="NanumGothic" w:eastAsia="NanumGothic" w:hAnsi="NanumGothic" w:cs="Gothic A1"/>
                  <w:color w:val="0000FF"/>
                  <w:u w:val="single"/>
                </w:rPr>
                <w:t>hanbyun.or.kr</w:t>
              </w:r>
            </w:hyperlink>
            <w:r w:rsidRPr="000A04EA">
              <w:rPr>
                <w:rFonts w:ascii="NanumGothic" w:eastAsia="NanumGothic" w:hAnsi="NanumGothic" w:cs="Gothic A1"/>
              </w:rPr>
              <w:t xml:space="preserve">  </w:t>
            </w:r>
          </w:p>
          <w:p w14:paraId="0A406C70" w14:textId="77777777" w:rsidR="006B2EB3" w:rsidRPr="000A04EA" w:rsidRDefault="00000000">
            <w:pPr>
              <w:spacing w:line="240" w:lineRule="auto"/>
              <w:rPr>
                <w:rFonts w:ascii="NanumGothic" w:eastAsia="NanumGothic" w:hAnsi="NanumGothic" w:cs="Gothic A1"/>
              </w:rPr>
            </w:pPr>
            <w:r w:rsidRPr="000A04EA">
              <w:rPr>
                <w:rFonts w:ascii="NanumGothic" w:eastAsia="NanumGothic" w:hAnsi="NanumGothic" w:cs="Gothic A1"/>
                <w:b/>
              </w:rPr>
              <w:t>이메일</w:t>
            </w:r>
            <w:r w:rsidRPr="000A04EA">
              <w:rPr>
                <w:rFonts w:ascii="NanumGothic" w:eastAsia="NanumGothic" w:hAnsi="NanumGothic" w:cs="Gothic A1"/>
              </w:rPr>
              <w:t xml:space="preserve"> </w:t>
            </w:r>
            <w:hyperlink r:id="rId6">
              <w:r w:rsidRPr="000A04EA">
                <w:rPr>
                  <w:rFonts w:ascii="NanumGothic" w:eastAsia="NanumGothic" w:hAnsi="NanumGothic" w:cs="Gothic A1"/>
                  <w:color w:val="0000FF"/>
                  <w:u w:val="single"/>
                </w:rPr>
                <w:t>hanbyun@hanbyun.or.kr</w:t>
              </w:r>
            </w:hyperlink>
          </w:p>
        </w:tc>
      </w:tr>
      <w:tr w:rsidR="006B2EB3" w:rsidRPr="000A04EA" w14:paraId="0A34C7A6" w14:textId="77777777">
        <w:trPr>
          <w:trHeight w:val="2381"/>
        </w:trPr>
        <w:tc>
          <w:tcPr>
            <w:tcW w:w="11115" w:type="dxa"/>
            <w:gridSpan w:val="3"/>
            <w:tcBorders>
              <w:top w:val="single" w:sz="4" w:space="0" w:color="000000"/>
              <w:left w:val="single" w:sz="4" w:space="0" w:color="000000"/>
              <w:bottom w:val="single" w:sz="4" w:space="0" w:color="000000"/>
              <w:right w:val="single" w:sz="4" w:space="0" w:color="000000"/>
            </w:tcBorders>
            <w:vAlign w:val="center"/>
          </w:tcPr>
          <w:p w14:paraId="06E664E6" w14:textId="77777777" w:rsidR="006B2EB3" w:rsidRPr="000A04EA" w:rsidRDefault="00000000">
            <w:pPr>
              <w:spacing w:line="360" w:lineRule="auto"/>
              <w:jc w:val="center"/>
              <w:rPr>
                <w:rFonts w:ascii="NanumGothic" w:eastAsia="NanumGothic" w:hAnsi="NanumGothic" w:cs="Gothic A1"/>
                <w:b/>
                <w:sz w:val="40"/>
                <w:szCs w:val="40"/>
              </w:rPr>
            </w:pPr>
            <w:r w:rsidRPr="000A04EA">
              <w:rPr>
                <w:rFonts w:ascii="NanumGothic" w:eastAsia="NanumGothic" w:hAnsi="NanumGothic" w:cs="Gothic A1"/>
                <w:b/>
                <w:sz w:val="32"/>
                <w:szCs w:val="32"/>
              </w:rPr>
              <w:t>국방부는 군기강 문란자인 해병대 수사단장을 항명죄로 엄중히 처벌하고 군기강 확립대책을 수립하며, 민주당은 특검 논의를 중단하라.</w:t>
            </w:r>
          </w:p>
          <w:p w14:paraId="4FB9724B" w14:textId="77777777" w:rsidR="006B2EB3" w:rsidRPr="000A04EA" w:rsidRDefault="00000000">
            <w:pPr>
              <w:spacing w:after="200" w:line="276" w:lineRule="auto"/>
              <w:rPr>
                <w:rFonts w:ascii="NanumGothic" w:eastAsia="NanumGothic" w:hAnsi="NanumGothic" w:cs="Gothic A1"/>
                <w:sz w:val="24"/>
                <w:szCs w:val="24"/>
              </w:rPr>
            </w:pPr>
            <w:r w:rsidRPr="000A04EA">
              <w:rPr>
                <w:rFonts w:ascii="NanumGothic" w:eastAsia="NanumGothic" w:hAnsi="NanumGothic" w:cs="Gothic A1"/>
                <w:sz w:val="24"/>
                <w:szCs w:val="24"/>
              </w:rPr>
              <w:t xml:space="preserve">지난 7월 19일 수해 실종자 수색작전 중 사망한 채모 상병 사망사건을 수사한 해병대 수사단장 박정훈 대령(이하 ‘박 대령’)은 해병대 1사단장을 비롯한 지휘부 8명에 대하여 과실치사 혐의로 경찰에 이첩하겠다고 국방부장관에게 보고하여 결재도 받았으나 그 다음 날 국방부장관은 해병대사령관에게 장관 귀국시까지 경찰에 이첩하지 말라고 지시하였고, 또한 해병대 사령관은 수사단장에게  이와 같은 ‘이첩 보류 지시’를 하달하였다. 그러나 박 대령은 이를 무시하고 이첩을 강행하였고, 이에 해병대사령관은 박 대령을 군기강 문란자로 보직해임하였고, 국방부 검찰단에서 항명죄 등으로 입건하여 현재 수사 중에 있다. 이에 대해 박 대령은 청와대의 외압이 있었고, 경찰 이첩 보류지시를 들은 바 없으며, 이첩 보류 지시는 불법적인 명령으로 복종의무가 없다고 주장하면서 국방부 검찰단장 등을 공수처에 고발한 상태이다. </w:t>
            </w:r>
          </w:p>
          <w:p w14:paraId="18627D91" w14:textId="77777777" w:rsidR="006B2EB3" w:rsidRPr="000A04EA" w:rsidRDefault="00000000">
            <w:pPr>
              <w:spacing w:after="200" w:line="276" w:lineRule="auto"/>
              <w:rPr>
                <w:rFonts w:ascii="NanumGothic" w:eastAsia="NanumGothic" w:hAnsi="NanumGothic" w:cs="Gothic A1"/>
                <w:sz w:val="24"/>
                <w:szCs w:val="24"/>
              </w:rPr>
            </w:pPr>
            <w:r w:rsidRPr="000A04EA">
              <w:rPr>
                <w:rFonts w:ascii="NanumGothic" w:eastAsia="NanumGothic" w:hAnsi="NanumGothic" w:cs="Gothic A1"/>
                <w:sz w:val="24"/>
                <w:szCs w:val="24"/>
              </w:rPr>
              <w:t>이 사건이 이렇게 부풀려진 것은 실제 사실을 확인하기보다는 일부 언론의 ‘청와대 외압이 있었다’, ‘국방부 관계자들로부터 혐의자·혐의 내용 등을 빼라는 등의 압력을 받았다’, ‘해병대 사령관이 직무실에서 휴대폰을 보며 혐의는 다 빼라는 차관이 보낸 문자를 읽어주었다’, ‘박 대령은 해병대 사령관으로부터 이첩 보류 지시를 받은 바 없다’, ‘장관 및 해병대사령관은 수사에 관여할 수 없다’라는 박 대령의 확인되지 않은 주장을 마치 진실인 것처럼 왜곡 보도함으로써  마치 박 대령이 상급자들로 부당한 압력을 받은 것처럼 연일 보도되었기 때문이다.</w:t>
            </w:r>
          </w:p>
          <w:p w14:paraId="1577E0BF" w14:textId="77777777" w:rsidR="006B2EB3" w:rsidRPr="000A04EA" w:rsidRDefault="00000000">
            <w:pPr>
              <w:spacing w:after="200" w:line="276" w:lineRule="auto"/>
              <w:rPr>
                <w:rFonts w:ascii="NanumGothic" w:eastAsia="NanumGothic" w:hAnsi="NanumGothic" w:cs="Gothic A1"/>
                <w:sz w:val="24"/>
                <w:szCs w:val="24"/>
              </w:rPr>
            </w:pPr>
            <w:r w:rsidRPr="000A04EA">
              <w:rPr>
                <w:rFonts w:ascii="NanumGothic" w:eastAsia="NanumGothic" w:hAnsi="NanumGothic" w:cs="Gothic A1"/>
                <w:sz w:val="24"/>
                <w:szCs w:val="24"/>
              </w:rPr>
              <w:t xml:space="preserve">이 사건의 최대 쟁점은 ▲ 국방부 장관과 해병대사령관은 수사단장을 지휘할 수 있는지 여부 ▲박 대령이 ‘이첩 보류’를 지시한 명시(明示)적 명령을 하달받았는지 ▲해병대 사단장 등 특정인을 수사 선상에서 빼라는 외압이 있었는지 ▲김계환 해병대 사령관의 ‘이첩 보류’ 지시가 정당한 명령이었는지 여부 등이다. 이런 주장들은 국방부 검찰단의 수사에 의해 아무런 근거가 없다는 것이 밝혀졌다. </w:t>
            </w:r>
          </w:p>
          <w:p w14:paraId="32F5B44A" w14:textId="77777777" w:rsidR="006B2EB3" w:rsidRPr="000A04EA" w:rsidRDefault="00000000">
            <w:pPr>
              <w:spacing w:after="200" w:line="276" w:lineRule="auto"/>
              <w:rPr>
                <w:rFonts w:ascii="NanumGothic" w:eastAsia="NanumGothic" w:hAnsi="NanumGothic" w:cs="Gothic A1"/>
                <w:sz w:val="24"/>
                <w:szCs w:val="24"/>
              </w:rPr>
            </w:pPr>
            <w:r w:rsidRPr="000A04EA">
              <w:rPr>
                <w:rFonts w:ascii="NanumGothic" w:eastAsia="NanumGothic" w:hAnsi="NanumGothic" w:cs="Gothic A1"/>
                <w:sz w:val="24"/>
                <w:szCs w:val="24"/>
              </w:rPr>
              <w:t xml:space="preserve">4. 첫째로, </w:t>
            </w:r>
            <w:r w:rsidRPr="000A04EA">
              <w:rPr>
                <w:rFonts w:ascii="NanumGothic" w:eastAsia="NanumGothic" w:hAnsi="NanumGothic" w:cs="Gothic A1"/>
                <w:sz w:val="24"/>
                <w:szCs w:val="24"/>
                <w:u w:val="single"/>
              </w:rPr>
              <w:t>「군사경찰의 직무수행에 관한 법률」제5조 제2항에 “국방부장관은 군사경찰 직무의 최고 지휘자ㆍ감독자”이며, 제5조 제3항에 “군사경찰부대가 설치되어 있는 부대의 장은 소관 군사경찰 직무를 관장하고 소속 군사경찰을 지휘ㆍ감독한다”라고 규정되어 있어 국방부장관과 해병대사령관은 수사단장에 대한 적법한 지휘감독권자</w:t>
            </w:r>
            <w:r w:rsidRPr="000A04EA">
              <w:rPr>
                <w:rFonts w:ascii="NanumGothic" w:eastAsia="NanumGothic" w:hAnsi="NanumGothic" w:cs="Gothic A1"/>
                <w:sz w:val="24"/>
                <w:szCs w:val="24"/>
              </w:rPr>
              <w:t xml:space="preserve">이다. 둘째로, 박 대령은 국방부장관이 결재한 이후에 “명령 내용이 보류로 바뀌었더라도 서면 등 공식 경로로 바뀐 명령을 전달받은 바 없다”라고 주장하고 있으나, </w:t>
            </w:r>
            <w:r w:rsidRPr="000A04EA">
              <w:rPr>
                <w:rFonts w:ascii="NanumGothic" w:eastAsia="NanumGothic" w:hAnsi="NanumGothic" w:cs="Gothic A1"/>
                <w:sz w:val="24"/>
                <w:szCs w:val="24"/>
                <w:u w:val="single"/>
              </w:rPr>
              <w:t>보고 받은 다음날 오후 일정 보고</w:t>
            </w:r>
            <w:r w:rsidRPr="000A04EA">
              <w:rPr>
                <w:rFonts w:ascii="MS Gothic" w:eastAsia="MS Gothic" w:hAnsi="MS Gothic" w:cs="MS Gothic" w:hint="eastAsia"/>
                <w:sz w:val="24"/>
                <w:szCs w:val="24"/>
                <w:u w:val="single"/>
              </w:rPr>
              <w:t>‧</w:t>
            </w:r>
            <w:r w:rsidRPr="000A04EA">
              <w:rPr>
                <w:rFonts w:ascii="NanumGothic" w:eastAsia="NanumGothic" w:hAnsi="NanumGothic" w:cs="Gothic A1"/>
                <w:sz w:val="24"/>
                <w:szCs w:val="24"/>
                <w:u w:val="single"/>
              </w:rPr>
              <w:t>점검 과정에서 초급간부들이 정신적으로 힘들어할 수 있다는 보고를 받은 후 전날 의문을 제기했던 내용들에 대해 추가 검토가 필요하다고 판단하여 경찰 이첩을 보류토록 지시</w:t>
            </w:r>
            <w:r w:rsidRPr="000A04EA">
              <w:rPr>
                <w:rFonts w:ascii="NanumGothic" w:eastAsia="NanumGothic" w:hAnsi="NanumGothic" w:cs="Gothic A1"/>
                <w:sz w:val="24"/>
                <w:szCs w:val="24"/>
              </w:rPr>
              <w:t xml:space="preserve">하였으며, 명령은 서면 뿐만 아니라 ‘구두’로도 명령을 발령할 수 있다. “구두 명령도 명령”이다. 셋째로, 특정인을 수사 선상에서 빼라는 외압이 있었다라는 주장에 대해 </w:t>
            </w:r>
            <w:r w:rsidRPr="000A04EA">
              <w:rPr>
                <w:rFonts w:ascii="NanumGothic" w:eastAsia="NanumGothic" w:hAnsi="NanumGothic" w:cs="Gothic A1"/>
                <w:sz w:val="24"/>
                <w:szCs w:val="24"/>
                <w:u w:val="single"/>
              </w:rPr>
              <w:t>구속영장청구서에 의하면 국방부 차관이 문자로 특정인을 빼라고 지시한 문자가 없으며, 또한 국방부 법무관리관이 박대령에게 5번의 통화 내역은 있었지만 특정인을 빼라고 말한 사실이 없다는 것을 확인</w:t>
            </w:r>
            <w:r w:rsidRPr="000A04EA">
              <w:rPr>
                <w:rFonts w:ascii="NanumGothic" w:eastAsia="NanumGothic" w:hAnsi="NanumGothic" w:cs="Gothic A1"/>
                <w:sz w:val="24"/>
                <w:szCs w:val="24"/>
              </w:rPr>
              <w:t xml:space="preserve">하였다. 넷째로, </w:t>
            </w:r>
            <w:r w:rsidRPr="000A04EA">
              <w:rPr>
                <w:rFonts w:ascii="NanumGothic" w:eastAsia="NanumGothic" w:hAnsi="NanumGothic" w:cs="Gothic A1"/>
                <w:sz w:val="24"/>
                <w:szCs w:val="24"/>
                <w:u w:val="single"/>
              </w:rPr>
              <w:t xml:space="preserve">해병대 부사령관은 2023. 7. 31. 16:00경에 개최된 </w:t>
            </w:r>
            <w:r w:rsidRPr="000A04EA">
              <w:rPr>
                <w:rFonts w:ascii="NanumGothic" w:eastAsia="NanumGothic" w:hAnsi="NanumGothic" w:cs="Gothic A1"/>
                <w:sz w:val="24"/>
                <w:szCs w:val="24"/>
                <w:u w:val="single"/>
              </w:rPr>
              <w:lastRenderedPageBreak/>
              <w:t>참모회의에서  ‘이첩 보류’ 지시를 박 대령에게 전달</w:t>
            </w:r>
            <w:r w:rsidRPr="000A04EA">
              <w:rPr>
                <w:rFonts w:ascii="NanumGothic" w:eastAsia="NanumGothic" w:hAnsi="NanumGothic" w:cs="Gothic A1"/>
                <w:sz w:val="24"/>
                <w:szCs w:val="24"/>
              </w:rPr>
              <w:t xml:space="preserve">하였다. 박 대령은 군사경찰직무법 시행령 제7조에 따라 “군사경찰부대가 설치되어 있는 부대의 장은 수사의 공정성을 확보하기 위하여 군사경찰이 수사에 따른 직무를 수행할 때 독립성을 보장해야 한다”라고 주장하고 있으나 이 사건은 군사법원법 제2조 제2항에 따라 민간 관할로 명백히 규정하고 있는 사건으로 해병대는 수사권한이 없고 내사에 불과하며, 이첩시기 보류는 수사와 관련없는 사항으로 해병대사령관의 ‘이첩 보류 지시’는 정당한 명령이다. </w:t>
            </w:r>
          </w:p>
          <w:p w14:paraId="17123781" w14:textId="77777777" w:rsidR="006B2EB3" w:rsidRPr="000A04EA" w:rsidRDefault="00000000">
            <w:pPr>
              <w:spacing w:after="200" w:line="276" w:lineRule="auto"/>
              <w:rPr>
                <w:rFonts w:ascii="NanumGothic" w:eastAsia="NanumGothic" w:hAnsi="NanumGothic" w:cs="Gothic A1"/>
                <w:sz w:val="24"/>
                <w:szCs w:val="24"/>
              </w:rPr>
            </w:pPr>
            <w:r w:rsidRPr="000A04EA">
              <w:rPr>
                <w:rFonts w:ascii="NanumGothic" w:eastAsia="NanumGothic" w:hAnsi="NanumGothic" w:cs="Gothic A1"/>
                <w:sz w:val="24"/>
                <w:szCs w:val="24"/>
              </w:rPr>
              <w:t xml:space="preserve">5. 대통령과 국방부장관 등은 국군을 통수하고 지휘ㆍ감독하여 국가의 안전보장과 국토방위의 신성한 책무를 수행해야 하고, 그 책무의 수행을 위해서는 국군이 통일성, 단결성을 이루어 조직적이고도 강한 힘을 가져야 한다. 이러한 이유로 국군은 계급제도를 바탕으로 한 엄격한 상명하복관계를 기초로 하고 있다. </w:t>
            </w:r>
            <w:r w:rsidRPr="000A04EA">
              <w:rPr>
                <w:rFonts w:ascii="NanumGothic" w:eastAsia="NanumGothic" w:hAnsi="NanumGothic" w:cs="Gothic A1"/>
                <w:sz w:val="24"/>
                <w:szCs w:val="24"/>
                <w:u w:val="single"/>
              </w:rPr>
              <w:t>군조직에서 상관의 명령에 불복하는 행위는 군의 임무수행을 불가능하게 하고, 궁극적으로 군의 존립 자체에 중대한 위협이 될 수 있으므로, 상관의 명령에 대한 복종의무는 군의 헌법적 임무의 달성을 위한 것으로 군 내부에서 무엇보다도 강조되어야 한다. 따라서 군 지휘관의 직무상 명령이 명백히 위법한 것이 아닌 이상 부하인 군인은 이에 복종할 의무</w:t>
            </w:r>
            <w:r w:rsidRPr="000A04EA">
              <w:rPr>
                <w:rFonts w:ascii="NanumGothic" w:eastAsia="NanumGothic" w:hAnsi="NanumGothic" w:cs="Gothic A1"/>
                <w:sz w:val="24"/>
                <w:szCs w:val="24"/>
              </w:rPr>
              <w:t>가 있다.</w:t>
            </w:r>
          </w:p>
          <w:p w14:paraId="30E80151" w14:textId="77777777" w:rsidR="006B2EB3" w:rsidRPr="000A04EA" w:rsidRDefault="00000000">
            <w:pPr>
              <w:spacing w:after="200" w:line="276" w:lineRule="auto"/>
              <w:rPr>
                <w:rFonts w:ascii="NanumGothic" w:eastAsia="NanumGothic" w:hAnsi="NanumGothic" w:cs="Gothic A1"/>
                <w:sz w:val="24"/>
                <w:szCs w:val="24"/>
              </w:rPr>
            </w:pPr>
            <w:r w:rsidRPr="000A04EA">
              <w:rPr>
                <w:rFonts w:ascii="NanumGothic" w:eastAsia="NanumGothic" w:hAnsi="NanumGothic" w:cs="Gothic A1"/>
                <w:sz w:val="24"/>
                <w:szCs w:val="24"/>
              </w:rPr>
              <w:t>6. 국방부는 군기강 문란 행위에 대해 엄중하게 처벌하라. 대령급 고위장교인 수사단장이 국방부장관과 해병대사령관의 정당한 지시를 불법이라고 주장하며 항명을 하고, 확인도 되지 않은 외압 주장을 하며 특정 방송국에 출연하여 자기 의견을 밝히는 것은 군 지휘권과 군의 명예를 훼손하며 군기강을 해치는 엄중한 범죄이다. 국방부는 이번 박 대령의 항명사건을 명확히 수사하여 국민들이 납득할 수 있도록 설명하고 향후 이런 일이 재발하지 않도록 군기강 확립 방안을 마련하라. 이와 같은 지휘권에 대한 명백한 법리에 불구하고 특검 추진 운운하며 정쟁의 대상으로 몰아가고 있는 민주당의 행태는 터무니없다.</w:t>
            </w:r>
          </w:p>
          <w:p w14:paraId="4F8755C5" w14:textId="77777777" w:rsidR="006B2EB3" w:rsidRPr="000A04EA" w:rsidRDefault="006B2EB3">
            <w:pPr>
              <w:spacing w:line="276" w:lineRule="auto"/>
              <w:rPr>
                <w:rFonts w:ascii="NanumGothic" w:eastAsia="NanumGothic" w:hAnsi="NanumGothic" w:cs="Gothic A1"/>
                <w:color w:val="000000"/>
                <w:sz w:val="24"/>
                <w:szCs w:val="24"/>
              </w:rPr>
            </w:pPr>
          </w:p>
          <w:p w14:paraId="15F23C23" w14:textId="77777777" w:rsidR="006B2EB3" w:rsidRPr="000A04EA" w:rsidRDefault="00000000">
            <w:pPr>
              <w:spacing w:line="276" w:lineRule="auto"/>
              <w:jc w:val="center"/>
              <w:rPr>
                <w:rFonts w:ascii="NanumGothic" w:eastAsia="NanumGothic" w:hAnsi="NanumGothic" w:cs="Gothic A1"/>
              </w:rPr>
            </w:pPr>
            <w:r w:rsidRPr="000A04EA">
              <w:rPr>
                <w:rFonts w:ascii="NanumGothic" w:eastAsia="NanumGothic" w:hAnsi="NanumGothic" w:cs="Gothic A1"/>
                <w:sz w:val="24"/>
                <w:szCs w:val="24"/>
              </w:rPr>
              <w:t>2023. 9. 20.</w:t>
            </w:r>
          </w:p>
          <w:p w14:paraId="08F9CED4" w14:textId="77777777" w:rsidR="006B2EB3" w:rsidRPr="000A04EA" w:rsidRDefault="006B2EB3">
            <w:pPr>
              <w:spacing w:line="276" w:lineRule="auto"/>
              <w:jc w:val="center"/>
              <w:rPr>
                <w:rFonts w:ascii="NanumGothic" w:eastAsia="NanumGothic" w:hAnsi="NanumGothic" w:cs="Gothic A1"/>
                <w:color w:val="000000"/>
                <w:sz w:val="24"/>
                <w:szCs w:val="24"/>
              </w:rPr>
            </w:pPr>
          </w:p>
          <w:p w14:paraId="728052C2" w14:textId="77777777" w:rsidR="006B2EB3" w:rsidRPr="000A04EA" w:rsidRDefault="00000000">
            <w:pPr>
              <w:spacing w:line="276" w:lineRule="auto"/>
              <w:jc w:val="center"/>
              <w:rPr>
                <w:rFonts w:ascii="NanumGothic" w:eastAsia="NanumGothic" w:hAnsi="NanumGothic" w:cs="Gothic A1"/>
                <w:b/>
              </w:rPr>
            </w:pPr>
            <w:r w:rsidRPr="000A04EA">
              <w:rPr>
                <w:rFonts w:ascii="NanumGothic" w:eastAsia="NanumGothic" w:hAnsi="NanumGothic" w:cs="Gothic A1"/>
                <w:b/>
                <w:sz w:val="24"/>
                <w:szCs w:val="24"/>
              </w:rPr>
              <w:t>한반도 인권과 통일을 위한 변호사 모임</w:t>
            </w:r>
          </w:p>
          <w:p w14:paraId="3FF3E213" w14:textId="77777777" w:rsidR="006B2EB3" w:rsidRPr="000A04EA" w:rsidRDefault="00000000">
            <w:pPr>
              <w:spacing w:line="276" w:lineRule="auto"/>
              <w:jc w:val="center"/>
              <w:rPr>
                <w:rFonts w:ascii="NanumGothic" w:eastAsia="NanumGothic" w:hAnsi="NanumGothic" w:cs="함초롬바탕"/>
                <w:color w:val="000000"/>
                <w:sz w:val="24"/>
                <w:szCs w:val="24"/>
              </w:rPr>
            </w:pPr>
            <w:r w:rsidRPr="000A04EA">
              <w:rPr>
                <w:rFonts w:ascii="NanumGothic" w:eastAsia="NanumGothic" w:hAnsi="NanumGothic" w:cs="Gothic A1"/>
                <w:b/>
                <w:sz w:val="24"/>
                <w:szCs w:val="24"/>
              </w:rPr>
              <w:t>회장 이재원</w:t>
            </w:r>
          </w:p>
        </w:tc>
      </w:tr>
    </w:tbl>
    <w:p w14:paraId="25DBEF7E" w14:textId="77777777" w:rsidR="006B2EB3" w:rsidRPr="000A04EA" w:rsidRDefault="006B2EB3">
      <w:pPr>
        <w:rPr>
          <w:rFonts w:ascii="NanumGothic" w:eastAsia="NanumGothic" w:hAnsi="NanumGothic"/>
        </w:rPr>
      </w:pPr>
    </w:p>
    <w:sectPr w:rsidR="006B2EB3" w:rsidRPr="000A04EA">
      <w:pgSz w:w="11906" w:h="16838"/>
      <w:pgMar w:top="113" w:right="113" w:bottom="113" w:left="113" w:header="113" w:footer="11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numGothic">
    <w:altName w:val="나눔고딕"/>
    <w:panose1 w:val="020D0604000000000000"/>
    <w:charset w:val="81"/>
    <w:family w:val="auto"/>
    <w:pitch w:val="variable"/>
    <w:sig w:usb0="900002A7" w:usb1="29D7FCFB" w:usb2="00000010" w:usb3="00000000" w:csb0="00280001" w:csb1="00000000"/>
  </w:font>
  <w:font w:name="Arial">
    <w:panose1 w:val="020B0604020202020204"/>
    <w:charset w:val="00"/>
    <w:family w:val="swiss"/>
    <w:pitch w:val="variable"/>
    <w:sig w:usb0="E0002AFF" w:usb1="C0007843" w:usb2="00000009" w:usb3="00000000" w:csb0="000001FF" w:csb1="00000000"/>
  </w:font>
  <w:font w:name="Gothic A1">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함초롬바탕">
    <w:altName w:val="맑은 고딕"/>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EB3"/>
    <w:rsid w:val="000A04EA"/>
    <w:rsid w:val="006B2EB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42934EC4"/>
  <w15:docId w15:val="{1193D308-C076-6B41-812B-C0842E104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바탕" w:eastAsia="바탕" w:hAnsi="바탕" w:cs="바탕"/>
        <w:lang w:val="en-US" w:eastAsia="ko-Kore-KR" w:bidi="ar-SA"/>
      </w:rPr>
    </w:rPrDefault>
    <w:pPrDefault>
      <w:pPr>
        <w:widowControl w:val="0"/>
        <w:pBdr>
          <w:top w:val="none" w:sz="0" w:space="0" w:color="000000"/>
          <w:left w:val="none" w:sz="0" w:space="0" w:color="000000"/>
          <w:bottom w:val="none" w:sz="0" w:space="0" w:color="000000"/>
          <w:right w:val="none" w:sz="0" w:space="0" w:color="000000"/>
        </w:pBdr>
        <w:spacing w:line="384"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pBdr>
        <w:between w:val="nil"/>
      </w:pBdr>
      <w:spacing w:after="160" w:line="360" w:lineRule="auto"/>
      <w:ind w:left="502" w:hanging="360"/>
      <w:outlineLvl w:val="1"/>
    </w:pPr>
    <w:rPr>
      <w:rFonts w:ascii="맑은 고딕" w:eastAsia="맑은 고딕" w:hAnsi="맑은 고딕" w:cs="맑은 고딕"/>
      <w:b/>
      <w:color w:val="000000"/>
      <w:sz w:val="22"/>
      <w:szCs w:val="22"/>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227" w:type="dxa"/>
        <w:left w:w="170" w:type="dxa"/>
        <w:bottom w:w="227" w:type="dxa"/>
        <w:right w:w="1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nbyun@hanbyun.or.kr" TargetMode="External"/><Relationship Id="rId5" Type="http://schemas.openxmlformats.org/officeDocument/2006/relationships/hyperlink" Target="https://hanbyun.or.kr"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2452</Characters>
  <Application>Microsoft Office Word</Application>
  <DocSecurity>0</DocSecurity>
  <Lines>20</Lines>
  <Paragraphs>5</Paragraphs>
  <ScaleCrop>false</ScaleCrop>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이민</cp:lastModifiedBy>
  <cp:revision>2</cp:revision>
  <dcterms:created xsi:type="dcterms:W3CDTF">2023-09-19T23:50:00Z</dcterms:created>
  <dcterms:modified xsi:type="dcterms:W3CDTF">2023-09-19T23:50:00Z</dcterms:modified>
</cp:coreProperties>
</file>