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09DC" w14:textId="77777777" w:rsidR="000207B8" w:rsidRDefault="000207B8">
      <w:pPr>
        <w:jc w:val="left"/>
        <w:rPr>
          <w:rFonts w:ascii="궁서" w:eastAsia="궁서" w:hAnsi="궁서"/>
          <w:sz w:val="24"/>
          <w:szCs w:val="26"/>
        </w:rPr>
      </w:pPr>
    </w:p>
    <w:tbl>
      <w:tblPr>
        <w:tblStyle w:val="a3"/>
        <w:tblpPr w:vertAnchor="text" w:horzAnchor="page" w:tblpX="1745" w:tblpY="1445"/>
        <w:tblW w:w="0" w:type="auto"/>
        <w:tblLook w:val="04A0" w:firstRow="1" w:lastRow="0" w:firstColumn="1" w:lastColumn="0" w:noHBand="0" w:noVBand="1"/>
      </w:tblPr>
      <w:tblGrid>
        <w:gridCol w:w="1302"/>
        <w:gridCol w:w="7714"/>
      </w:tblGrid>
      <w:tr w:rsidR="000207B8" w14:paraId="73AB3526" w14:textId="77777777">
        <w:trPr>
          <w:trHeight w:val="667"/>
        </w:trPr>
        <w:tc>
          <w:tcPr>
            <w:tcW w:w="1303" w:type="dxa"/>
          </w:tcPr>
          <w:p w14:paraId="6C551D5A" w14:textId="77777777" w:rsidR="000207B8" w:rsidRDefault="000207B8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</w:p>
          <w:p w14:paraId="1853FD22" w14:textId="77777777" w:rsidR="000207B8" w:rsidRDefault="00B5086C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  <w:r>
              <w:rPr>
                <w:rFonts w:ascii="궁서" w:eastAsia="궁서" w:hAnsi="궁서"/>
                <w:b/>
                <w:bCs/>
                <w:sz w:val="26"/>
                <w:szCs w:val="28"/>
              </w:rPr>
              <w:t>이름</w:t>
            </w:r>
          </w:p>
          <w:p w14:paraId="6922C981" w14:textId="77777777" w:rsidR="000207B8" w:rsidRDefault="000207B8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</w:p>
        </w:tc>
        <w:tc>
          <w:tcPr>
            <w:tcW w:w="7722" w:type="dxa"/>
          </w:tcPr>
          <w:p w14:paraId="769956FE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</w:tc>
      </w:tr>
      <w:tr w:rsidR="000207B8" w14:paraId="7254383A" w14:textId="77777777">
        <w:tc>
          <w:tcPr>
            <w:tcW w:w="1303" w:type="dxa"/>
          </w:tcPr>
          <w:p w14:paraId="0A22DBC8" w14:textId="77777777" w:rsidR="000207B8" w:rsidRDefault="000207B8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</w:p>
          <w:p w14:paraId="76564D90" w14:textId="77777777" w:rsidR="000207B8" w:rsidRDefault="00B5086C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  <w:r>
              <w:rPr>
                <w:rFonts w:ascii="궁서" w:eastAsia="궁서" w:hAnsi="궁서"/>
                <w:b/>
                <w:bCs/>
                <w:sz w:val="26"/>
                <w:szCs w:val="28"/>
              </w:rPr>
              <w:t>주소</w:t>
            </w:r>
          </w:p>
          <w:p w14:paraId="67EA7935" w14:textId="77777777" w:rsidR="000207B8" w:rsidRDefault="00B5086C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  <w:r>
              <w:rPr>
                <w:rFonts w:ascii="궁서" w:eastAsia="궁서" w:hAnsi="궁서"/>
                <w:b/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7722" w:type="dxa"/>
          </w:tcPr>
          <w:p w14:paraId="2938D5AD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  <w:p w14:paraId="046A0526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</w:tc>
      </w:tr>
      <w:tr w:rsidR="000207B8" w14:paraId="03306951" w14:textId="77777777">
        <w:trPr>
          <w:trHeight w:val="754"/>
        </w:trPr>
        <w:tc>
          <w:tcPr>
            <w:tcW w:w="1303" w:type="dxa"/>
          </w:tcPr>
          <w:p w14:paraId="23FDF678" w14:textId="77777777" w:rsidR="000207B8" w:rsidRDefault="000207B8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</w:p>
          <w:p w14:paraId="60E51490" w14:textId="77777777" w:rsidR="000207B8" w:rsidRDefault="00B5086C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  <w:r>
              <w:rPr>
                <w:rFonts w:ascii="궁서" w:eastAsia="궁서" w:hAnsi="궁서"/>
                <w:b/>
                <w:bCs/>
                <w:sz w:val="26"/>
                <w:szCs w:val="28"/>
              </w:rPr>
              <w:t>연락처</w:t>
            </w:r>
          </w:p>
          <w:p w14:paraId="4F52B047" w14:textId="77777777" w:rsidR="000207B8" w:rsidRDefault="000207B8">
            <w:pPr>
              <w:jc w:val="center"/>
              <w:rPr>
                <w:rFonts w:ascii="궁서" w:eastAsia="궁서" w:hAnsi="궁서"/>
                <w:b/>
                <w:bCs/>
                <w:sz w:val="26"/>
                <w:szCs w:val="28"/>
              </w:rPr>
            </w:pPr>
          </w:p>
        </w:tc>
        <w:tc>
          <w:tcPr>
            <w:tcW w:w="7722" w:type="dxa"/>
          </w:tcPr>
          <w:p w14:paraId="32417713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  <w:p w14:paraId="1481E13B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  <w:p w14:paraId="55AA594B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</w:tc>
      </w:tr>
      <w:tr w:rsidR="000207B8" w14:paraId="4C76380D" w14:textId="77777777">
        <w:trPr>
          <w:trHeight w:val="5075"/>
        </w:trPr>
        <w:tc>
          <w:tcPr>
            <w:tcW w:w="9026" w:type="dxa"/>
            <w:gridSpan w:val="2"/>
          </w:tcPr>
          <w:p w14:paraId="7344FE72" w14:textId="77777777" w:rsidR="000207B8" w:rsidRDefault="000207B8">
            <w:pPr>
              <w:jc w:val="left"/>
              <w:rPr>
                <w:rFonts w:ascii="궁서" w:eastAsia="궁서" w:hAnsi="궁서"/>
                <w:sz w:val="24"/>
                <w:szCs w:val="26"/>
              </w:rPr>
            </w:pPr>
          </w:p>
          <w:p w14:paraId="38E25A32" w14:textId="77777777" w:rsidR="000207B8" w:rsidRDefault="000207B8">
            <w:pPr>
              <w:rPr>
                <w:rFonts w:ascii="궁서" w:eastAsia="궁서" w:hAnsi="궁서"/>
                <w:sz w:val="26"/>
                <w:szCs w:val="28"/>
              </w:rPr>
            </w:pPr>
          </w:p>
          <w:p w14:paraId="5EAB079B" w14:textId="77777777" w:rsidR="000207B8" w:rsidRDefault="00B5086C">
            <w:pPr>
              <w:rPr>
                <w:rFonts w:ascii="궁서" w:eastAsia="궁서" w:hAnsi="궁서"/>
                <w:sz w:val="26"/>
                <w:szCs w:val="28"/>
              </w:rPr>
            </w:pPr>
            <w:r>
              <w:rPr>
                <w:rFonts w:ascii="궁서" w:eastAsia="궁서" w:hAnsi="궁서"/>
                <w:sz w:val="26"/>
                <w:szCs w:val="28"/>
              </w:rPr>
              <w:t>위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본인은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문재인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정부의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불법적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탈원전에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의해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발생한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전기요금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기타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손해의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배상을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청구하는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민사소송과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관련하여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아래의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사항에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동의합니다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. </w:t>
            </w:r>
          </w:p>
          <w:p w14:paraId="624F9E2C" w14:textId="77777777" w:rsidR="000207B8" w:rsidRDefault="00B5086C">
            <w:pPr>
              <w:rPr>
                <w:rFonts w:ascii="궁서" w:eastAsia="궁서" w:hAnsi="궁서"/>
                <w:sz w:val="26"/>
                <w:szCs w:val="28"/>
              </w:rPr>
            </w:pP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</w:p>
          <w:p w14:paraId="2373E829" w14:textId="77777777" w:rsidR="000207B8" w:rsidRDefault="000207B8">
            <w:pPr>
              <w:rPr>
                <w:rFonts w:ascii="궁서" w:eastAsia="궁서" w:hAnsi="궁서"/>
                <w:sz w:val="26"/>
                <w:szCs w:val="28"/>
              </w:rPr>
            </w:pPr>
          </w:p>
          <w:p w14:paraId="309E2F22" w14:textId="77777777" w:rsidR="000207B8" w:rsidRDefault="00B5086C">
            <w:pPr>
              <w:rPr>
                <w:rFonts w:ascii="궁서" w:eastAsia="궁서" w:hAnsi="궁서"/>
                <w:sz w:val="26"/>
                <w:szCs w:val="28"/>
              </w:rPr>
            </w:pPr>
            <w:r>
              <w:rPr>
                <w:rFonts w:ascii="궁서" w:eastAsia="궁서" w:hAnsi="궁서"/>
                <w:sz w:val="26"/>
                <w:szCs w:val="28"/>
              </w:rPr>
              <w:t xml:space="preserve">1. </w:t>
            </w:r>
            <w:r>
              <w:rPr>
                <w:rFonts w:ascii="궁서" w:eastAsia="궁서" w:hAnsi="궁서"/>
                <w:sz w:val="26"/>
                <w:szCs w:val="28"/>
              </w:rPr>
              <w:t>소송위임장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, </w:t>
            </w:r>
            <w:r>
              <w:rPr>
                <w:rFonts w:ascii="궁서" w:eastAsia="궁서" w:hAnsi="궁서"/>
                <w:sz w:val="26"/>
                <w:szCs w:val="28"/>
              </w:rPr>
              <w:t>당사자선정서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등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이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건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소송에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필요한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서류와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인장의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제작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및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사용에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관한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일체의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권한을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한변과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그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회원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변호사에게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위임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</w:p>
          <w:p w14:paraId="3F82F4B5" w14:textId="77777777" w:rsidR="000207B8" w:rsidRDefault="000207B8">
            <w:pPr>
              <w:jc w:val="distribute"/>
              <w:rPr>
                <w:rFonts w:ascii="궁서" w:eastAsia="궁서" w:hAnsi="궁서"/>
                <w:sz w:val="26"/>
                <w:szCs w:val="28"/>
              </w:rPr>
            </w:pPr>
          </w:p>
          <w:p w14:paraId="1DF296ED" w14:textId="77777777" w:rsidR="000207B8" w:rsidRDefault="000207B8">
            <w:pPr>
              <w:rPr>
                <w:rFonts w:ascii="궁서" w:eastAsia="궁서" w:hAnsi="궁서"/>
                <w:sz w:val="26"/>
                <w:szCs w:val="28"/>
              </w:rPr>
            </w:pPr>
          </w:p>
          <w:p w14:paraId="7E94CD66" w14:textId="77777777" w:rsidR="000207B8" w:rsidRDefault="00B5086C">
            <w:pPr>
              <w:rPr>
                <w:rFonts w:ascii="궁서" w:eastAsia="궁서" w:hAnsi="궁서"/>
                <w:sz w:val="24"/>
                <w:szCs w:val="26"/>
              </w:rPr>
            </w:pPr>
            <w:r>
              <w:rPr>
                <w:rFonts w:ascii="궁서" w:eastAsia="궁서" w:hAnsi="궁서"/>
                <w:sz w:val="26"/>
                <w:szCs w:val="28"/>
              </w:rPr>
              <w:t xml:space="preserve">2. </w:t>
            </w:r>
            <w:r>
              <w:rPr>
                <w:rFonts w:ascii="궁서" w:eastAsia="궁서" w:hAnsi="궁서"/>
                <w:sz w:val="26"/>
                <w:szCs w:val="28"/>
              </w:rPr>
              <w:t>소송비용은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원칙적으로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부담하지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않으나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, </w:t>
            </w:r>
            <w:r>
              <w:rPr>
                <w:rFonts w:ascii="궁서" w:eastAsia="궁서" w:hAnsi="궁서"/>
                <w:sz w:val="26"/>
                <w:szCs w:val="28"/>
              </w:rPr>
              <w:t>소송의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진행상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필요한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경우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실비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수준에서</w:t>
            </w:r>
            <w:r>
              <w:rPr>
                <w:rFonts w:ascii="궁서" w:eastAsia="궁서" w:hAnsi="궁서"/>
                <w:sz w:val="26"/>
                <w:szCs w:val="28"/>
              </w:rPr>
              <w:t xml:space="preserve"> </w:t>
            </w:r>
            <w:r>
              <w:rPr>
                <w:rFonts w:ascii="궁서" w:eastAsia="궁서" w:hAnsi="궁서"/>
                <w:sz w:val="26"/>
                <w:szCs w:val="28"/>
              </w:rPr>
              <w:t>부담</w:t>
            </w:r>
          </w:p>
          <w:p w14:paraId="2D98B0F3" w14:textId="77777777" w:rsidR="000207B8" w:rsidRDefault="00B5086C">
            <w:pPr>
              <w:rPr>
                <w:rFonts w:ascii="궁서" w:eastAsia="궁서" w:hAnsi="궁서"/>
                <w:sz w:val="24"/>
                <w:szCs w:val="26"/>
              </w:rPr>
            </w:pPr>
            <w:r>
              <w:rPr>
                <w:rFonts w:ascii="궁서" w:eastAsia="궁서" w:hAnsi="궁서"/>
                <w:sz w:val="24"/>
                <w:szCs w:val="26"/>
              </w:rPr>
              <w:t xml:space="preserve">     </w:t>
            </w:r>
          </w:p>
          <w:p w14:paraId="55C92D86" w14:textId="77777777" w:rsidR="000207B8" w:rsidRDefault="000207B8">
            <w:pPr>
              <w:rPr>
                <w:rFonts w:ascii="궁서" w:eastAsia="궁서" w:hAnsi="궁서"/>
                <w:sz w:val="24"/>
                <w:szCs w:val="26"/>
              </w:rPr>
            </w:pPr>
          </w:p>
          <w:p w14:paraId="21E43FF4" w14:textId="77777777" w:rsidR="000207B8" w:rsidRDefault="000207B8">
            <w:pPr>
              <w:rPr>
                <w:rFonts w:ascii="궁서" w:eastAsia="궁서" w:hAnsi="궁서"/>
                <w:sz w:val="24"/>
                <w:szCs w:val="26"/>
              </w:rPr>
            </w:pPr>
          </w:p>
        </w:tc>
      </w:tr>
    </w:tbl>
    <w:p w14:paraId="6E511E57" w14:textId="77777777" w:rsidR="000207B8" w:rsidRDefault="00B5086C">
      <w:pPr>
        <w:rPr>
          <w:rFonts w:ascii="궁서" w:eastAsia="궁서" w:hAnsi="궁서"/>
        </w:rPr>
      </w:pPr>
      <w:r>
        <w:rPr>
          <w:rFonts w:ascii="궁서" w:eastAsia="궁서" w:hAnsi="궁서"/>
          <w:b/>
          <w:bCs/>
          <w:sz w:val="46"/>
          <w:szCs w:val="48"/>
        </w:rPr>
        <w:t xml:space="preserve">      </w:t>
      </w:r>
      <w:r>
        <w:rPr>
          <w:b/>
          <w:bCs/>
          <w:sz w:val="46"/>
          <w:szCs w:val="48"/>
        </w:rPr>
        <w:t xml:space="preserve">       </w:t>
      </w:r>
      <w:r>
        <w:rPr>
          <w:rFonts w:ascii="궁서" w:eastAsia="궁서" w:hAnsi="궁서"/>
          <w:b/>
          <w:bCs/>
          <w:sz w:val="46"/>
          <w:szCs w:val="48"/>
        </w:rPr>
        <w:t xml:space="preserve"> </w:t>
      </w:r>
      <w:r>
        <w:rPr>
          <w:rFonts w:ascii="궁서" w:eastAsia="궁서" w:hAnsi="궁서"/>
          <w:b/>
          <w:bCs/>
          <w:sz w:val="46"/>
          <w:szCs w:val="48"/>
        </w:rPr>
        <w:t>동</w:t>
      </w:r>
      <w:r>
        <w:rPr>
          <w:rFonts w:ascii="궁서" w:eastAsia="궁서" w:hAnsi="궁서"/>
          <w:b/>
          <w:bCs/>
          <w:sz w:val="46"/>
          <w:szCs w:val="48"/>
        </w:rPr>
        <w:t xml:space="preserve">    </w:t>
      </w:r>
      <w:r>
        <w:rPr>
          <w:rFonts w:ascii="궁서" w:eastAsia="궁서" w:hAnsi="궁서"/>
          <w:b/>
          <w:bCs/>
          <w:sz w:val="46"/>
          <w:szCs w:val="48"/>
        </w:rPr>
        <w:t>의</w:t>
      </w:r>
      <w:r>
        <w:rPr>
          <w:rFonts w:ascii="궁서" w:eastAsia="궁서" w:hAnsi="궁서"/>
          <w:b/>
          <w:bCs/>
          <w:sz w:val="46"/>
          <w:szCs w:val="48"/>
        </w:rPr>
        <w:t xml:space="preserve">    </w:t>
      </w:r>
      <w:r>
        <w:rPr>
          <w:rFonts w:ascii="궁서" w:eastAsia="궁서" w:hAnsi="궁서"/>
          <w:b/>
          <w:bCs/>
          <w:sz w:val="46"/>
          <w:szCs w:val="48"/>
        </w:rPr>
        <w:t>서</w:t>
      </w:r>
      <w:r>
        <w:rPr>
          <w:rFonts w:ascii="궁서" w:eastAsia="궁서" w:hAnsi="궁서"/>
          <w:b/>
          <w:bCs/>
          <w:sz w:val="46"/>
          <w:szCs w:val="48"/>
        </w:rPr>
        <w:t xml:space="preserve"> </w:t>
      </w:r>
    </w:p>
    <w:sectPr w:rsidR="000207B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B8"/>
    <w:rsid w:val="000207B8"/>
    <w:rsid w:val="00B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3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2021-10-25T01:37:00Z</dcterms:created>
  <dcterms:modified xsi:type="dcterms:W3CDTF">2021-10-25T01:37:00Z</dcterms:modified>
  <cp:version>1100.0100.01</cp:version>
</cp:coreProperties>
</file>